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15B" w:rsidRDefault="00F6315B">
      <w:pPr>
        <w:wordWrap w:val="0"/>
        <w:overflowPunct w:val="0"/>
        <w:autoSpaceDE w:val="0"/>
        <w:autoSpaceDN w:val="0"/>
      </w:pPr>
      <w:r>
        <w:rPr>
          <w:rFonts w:hint="eastAsia"/>
        </w:rPr>
        <w:t>様式第6号(第9条関係)</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205D3" w:rsidTr="00F205D3">
        <w:tc>
          <w:tcPr>
            <w:tcW w:w="4247" w:type="dxa"/>
          </w:tcPr>
          <w:p w:rsidR="00F205D3" w:rsidRDefault="00F205D3">
            <w:pPr>
              <w:wordWrap w:val="0"/>
              <w:overflowPunct w:val="0"/>
              <w:autoSpaceDE w:val="0"/>
              <w:autoSpaceDN w:val="0"/>
            </w:pPr>
          </w:p>
          <w:p w:rsidR="00F205D3" w:rsidRDefault="00F205D3">
            <w:pPr>
              <w:wordWrap w:val="0"/>
              <w:overflowPunct w:val="0"/>
              <w:autoSpaceDE w:val="0"/>
              <w:autoSpaceDN w:val="0"/>
            </w:pPr>
          </w:p>
          <w:p w:rsidR="00F205D3" w:rsidRDefault="00F205D3" w:rsidP="00F205D3">
            <w:pPr>
              <w:overflowPunct w:val="0"/>
              <w:autoSpaceDE w:val="0"/>
              <w:autoSpaceDN w:val="0"/>
              <w:jc w:val="left"/>
              <w:rPr>
                <w:rFonts w:hint="eastAsia"/>
              </w:rPr>
            </w:pPr>
            <w:r>
              <w:rPr>
                <w:rFonts w:hint="eastAsia"/>
              </w:rPr>
              <w:t xml:space="preserve">　　　　　　　　　　　　様</w:t>
            </w:r>
          </w:p>
        </w:tc>
        <w:tc>
          <w:tcPr>
            <w:tcW w:w="4247" w:type="dxa"/>
          </w:tcPr>
          <w:p w:rsidR="00F205D3" w:rsidRDefault="00F205D3" w:rsidP="00F205D3">
            <w:pPr>
              <w:wordWrap w:val="0"/>
              <w:overflowPunct w:val="0"/>
              <w:autoSpaceDE w:val="0"/>
              <w:autoSpaceDN w:val="0"/>
              <w:jc w:val="right"/>
            </w:pPr>
            <w:r>
              <w:rPr>
                <w:rFonts w:hint="eastAsia"/>
              </w:rPr>
              <w:t>第　　　　　号</w:t>
            </w:r>
          </w:p>
          <w:p w:rsidR="00F205D3" w:rsidRDefault="00F205D3" w:rsidP="00F205D3">
            <w:pPr>
              <w:overflowPunct w:val="0"/>
              <w:autoSpaceDE w:val="0"/>
              <w:autoSpaceDN w:val="0"/>
              <w:jc w:val="right"/>
            </w:pPr>
            <w:r>
              <w:rPr>
                <w:rFonts w:hint="eastAsia"/>
              </w:rPr>
              <w:t>年　　月　　日</w:t>
            </w:r>
          </w:p>
          <w:p w:rsidR="00F205D3" w:rsidRPr="00F205D3" w:rsidRDefault="00F205D3" w:rsidP="00F205D3">
            <w:pPr>
              <w:overflowPunct w:val="0"/>
              <w:autoSpaceDE w:val="0"/>
              <w:autoSpaceDN w:val="0"/>
              <w:spacing w:line="160" w:lineRule="exact"/>
              <w:jc w:val="right"/>
              <w:rPr>
                <w:rFonts w:hint="eastAsia"/>
                <w:sz w:val="16"/>
                <w:szCs w:val="16"/>
              </w:rPr>
            </w:pPr>
          </w:p>
          <w:p w:rsidR="00F205D3" w:rsidRPr="00F205D3" w:rsidRDefault="00F205D3" w:rsidP="00F205D3">
            <w:pPr>
              <w:wordWrap w:val="0"/>
              <w:overflowPunct w:val="0"/>
              <w:autoSpaceDE w:val="0"/>
              <w:autoSpaceDN w:val="0"/>
              <w:ind w:right="175"/>
              <w:jc w:val="right"/>
              <w:rPr>
                <w:rFonts w:hint="eastAsia"/>
              </w:rPr>
            </w:pPr>
            <w:r>
              <w:rPr>
                <w:rFonts w:hint="eastAsia"/>
              </w:rPr>
              <w:t>都留市長　　　　　　　　印</w:t>
            </w:r>
          </w:p>
        </w:tc>
      </w:tr>
    </w:tbl>
    <w:p w:rsidR="00F6315B" w:rsidRPr="00385E53" w:rsidRDefault="00F6315B">
      <w:pPr>
        <w:pStyle w:val="DP"/>
        <w:overflowPunct w:val="0"/>
        <w:adjustRightInd/>
        <w:spacing w:line="240" w:lineRule="auto"/>
        <w:rPr>
          <w:rFonts w:hAnsi="Courier New"/>
          <w:spacing w:val="0"/>
          <w:kern w:val="2"/>
        </w:rPr>
      </w:pPr>
    </w:p>
    <w:p w:rsidR="00F6315B" w:rsidRDefault="00F6315B">
      <w:pPr>
        <w:pStyle w:val="DP"/>
        <w:overflowPunct w:val="0"/>
        <w:adjustRightInd/>
        <w:spacing w:line="240" w:lineRule="auto"/>
        <w:jc w:val="center"/>
        <w:rPr>
          <w:rFonts w:hAnsi="Courier New"/>
          <w:spacing w:val="0"/>
          <w:kern w:val="2"/>
        </w:rPr>
      </w:pPr>
      <w:r w:rsidRPr="00F205D3">
        <w:rPr>
          <w:rFonts w:hAnsi="Courier New" w:hint="eastAsia"/>
          <w:spacing w:val="0"/>
          <w:kern w:val="2"/>
          <w:sz w:val="22"/>
        </w:rPr>
        <w:t>介護保険</w:t>
      </w:r>
      <w:r w:rsidR="00E62272" w:rsidRPr="00F205D3">
        <w:rPr>
          <w:rFonts w:hAnsi="Courier New" w:hint="eastAsia"/>
          <w:spacing w:val="0"/>
          <w:kern w:val="2"/>
          <w:sz w:val="22"/>
        </w:rPr>
        <w:t xml:space="preserve">　</w:t>
      </w:r>
      <w:r w:rsidRPr="00F205D3">
        <w:rPr>
          <w:rFonts w:hAnsi="Courier New" w:hint="eastAsia"/>
          <w:spacing w:val="0"/>
          <w:kern w:val="2"/>
          <w:sz w:val="22"/>
        </w:rPr>
        <w:t>要介護認定・要支援認定取消通知書</w:t>
      </w:r>
    </w:p>
    <w:p w:rsidR="00F6315B" w:rsidRDefault="00F6315B">
      <w:pPr>
        <w:wordWrap w:val="0"/>
        <w:overflowPunct w:val="0"/>
        <w:autoSpaceDE w:val="0"/>
        <w:autoSpaceDN w:val="0"/>
      </w:pPr>
    </w:p>
    <w:p w:rsidR="00F6315B" w:rsidRDefault="00F6315B">
      <w:pPr>
        <w:wordWrap w:val="0"/>
        <w:overflowPunct w:val="0"/>
        <w:autoSpaceDE w:val="0"/>
        <w:autoSpaceDN w:val="0"/>
        <w:ind w:left="210" w:hanging="210"/>
      </w:pPr>
      <w:r>
        <w:rPr>
          <w:rFonts w:hint="eastAsia"/>
        </w:rPr>
        <w:t xml:space="preserve">　　　　　　</w:t>
      </w:r>
      <w:r w:rsidR="00E62272">
        <w:rPr>
          <w:rFonts w:hint="eastAsia"/>
        </w:rPr>
        <w:t>年　　月　　日に行われた要介護認定・要支援認定を介護認定審査会の審査に従い</w:t>
      </w:r>
      <w:r>
        <w:rPr>
          <w:rFonts w:hint="eastAsia"/>
        </w:rPr>
        <w:t>取り消します。</w:t>
      </w:r>
    </w:p>
    <w:p w:rsidR="00F6315B" w:rsidRDefault="00F6315B">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22"/>
        <w:gridCol w:w="223"/>
        <w:gridCol w:w="223"/>
        <w:gridCol w:w="223"/>
        <w:gridCol w:w="223"/>
        <w:gridCol w:w="223"/>
        <w:gridCol w:w="223"/>
        <w:gridCol w:w="223"/>
        <w:gridCol w:w="223"/>
        <w:gridCol w:w="223"/>
        <w:gridCol w:w="1551"/>
        <w:gridCol w:w="3255"/>
      </w:tblGrid>
      <w:tr w:rsidR="00F6315B" w:rsidTr="00E62272">
        <w:trPr>
          <w:trHeight w:val="525"/>
        </w:trPr>
        <w:tc>
          <w:tcPr>
            <w:tcW w:w="1470" w:type="dxa"/>
            <w:vAlign w:val="center"/>
          </w:tcPr>
          <w:p w:rsidR="00F6315B" w:rsidRDefault="00F6315B">
            <w:pPr>
              <w:wordWrap w:val="0"/>
              <w:overflowPunct w:val="0"/>
              <w:autoSpaceDE w:val="0"/>
              <w:autoSpaceDN w:val="0"/>
              <w:jc w:val="center"/>
            </w:pPr>
            <w:r>
              <w:rPr>
                <w:rFonts w:hint="eastAsia"/>
              </w:rPr>
              <w:t>被保険者番号</w:t>
            </w:r>
          </w:p>
        </w:tc>
        <w:tc>
          <w:tcPr>
            <w:tcW w:w="222" w:type="dxa"/>
            <w:tcBorders>
              <w:right w:val="single" w:sz="4" w:space="0" w:color="auto"/>
            </w:tcBorders>
            <w:vAlign w:val="center"/>
          </w:tcPr>
          <w:p w:rsidR="00F6315B" w:rsidRDefault="00F6315B">
            <w:pPr>
              <w:wordWrap w:val="0"/>
              <w:overflowPunct w:val="0"/>
              <w:autoSpaceDE w:val="0"/>
              <w:autoSpaceDN w:val="0"/>
            </w:pPr>
            <w:r>
              <w:rPr>
                <w:rFonts w:hint="eastAsia"/>
              </w:rPr>
              <w:t xml:space="preserve">　</w:t>
            </w:r>
          </w:p>
        </w:tc>
        <w:tc>
          <w:tcPr>
            <w:tcW w:w="223" w:type="dxa"/>
            <w:tcBorders>
              <w:left w:val="single" w:sz="4" w:space="0" w:color="auto"/>
              <w:right w:val="single" w:sz="4" w:space="0" w:color="auto"/>
            </w:tcBorders>
            <w:vAlign w:val="center"/>
          </w:tcPr>
          <w:p w:rsidR="00F6315B" w:rsidRDefault="00F6315B">
            <w:pPr>
              <w:wordWrap w:val="0"/>
              <w:overflowPunct w:val="0"/>
              <w:autoSpaceDE w:val="0"/>
              <w:autoSpaceDN w:val="0"/>
            </w:pPr>
            <w:r>
              <w:rPr>
                <w:rFonts w:hint="eastAsia"/>
              </w:rPr>
              <w:t xml:space="preserve">　</w:t>
            </w:r>
          </w:p>
        </w:tc>
        <w:tc>
          <w:tcPr>
            <w:tcW w:w="223" w:type="dxa"/>
            <w:tcBorders>
              <w:left w:val="single" w:sz="4" w:space="0" w:color="auto"/>
              <w:right w:val="single" w:sz="4" w:space="0" w:color="auto"/>
            </w:tcBorders>
            <w:vAlign w:val="center"/>
          </w:tcPr>
          <w:p w:rsidR="00F6315B" w:rsidRDefault="00F6315B">
            <w:pPr>
              <w:wordWrap w:val="0"/>
              <w:overflowPunct w:val="0"/>
              <w:autoSpaceDE w:val="0"/>
              <w:autoSpaceDN w:val="0"/>
            </w:pPr>
            <w:r>
              <w:rPr>
                <w:rFonts w:hint="eastAsia"/>
              </w:rPr>
              <w:t xml:space="preserve">　</w:t>
            </w:r>
          </w:p>
        </w:tc>
        <w:tc>
          <w:tcPr>
            <w:tcW w:w="223" w:type="dxa"/>
            <w:tcBorders>
              <w:left w:val="single" w:sz="4" w:space="0" w:color="auto"/>
              <w:right w:val="single" w:sz="4" w:space="0" w:color="auto"/>
            </w:tcBorders>
            <w:vAlign w:val="center"/>
          </w:tcPr>
          <w:p w:rsidR="00F6315B" w:rsidRDefault="00F6315B">
            <w:pPr>
              <w:wordWrap w:val="0"/>
              <w:overflowPunct w:val="0"/>
              <w:autoSpaceDE w:val="0"/>
              <w:autoSpaceDN w:val="0"/>
            </w:pPr>
            <w:r>
              <w:rPr>
                <w:rFonts w:hint="eastAsia"/>
              </w:rPr>
              <w:t xml:space="preserve">　</w:t>
            </w:r>
          </w:p>
        </w:tc>
        <w:tc>
          <w:tcPr>
            <w:tcW w:w="223" w:type="dxa"/>
            <w:tcBorders>
              <w:left w:val="single" w:sz="4" w:space="0" w:color="auto"/>
              <w:right w:val="single" w:sz="4" w:space="0" w:color="auto"/>
            </w:tcBorders>
            <w:vAlign w:val="center"/>
          </w:tcPr>
          <w:p w:rsidR="00F6315B" w:rsidRDefault="00F6315B">
            <w:pPr>
              <w:wordWrap w:val="0"/>
              <w:overflowPunct w:val="0"/>
              <w:autoSpaceDE w:val="0"/>
              <w:autoSpaceDN w:val="0"/>
            </w:pPr>
            <w:r>
              <w:rPr>
                <w:rFonts w:hint="eastAsia"/>
              </w:rPr>
              <w:t xml:space="preserve">　</w:t>
            </w:r>
          </w:p>
        </w:tc>
        <w:tc>
          <w:tcPr>
            <w:tcW w:w="223" w:type="dxa"/>
            <w:tcBorders>
              <w:left w:val="single" w:sz="4" w:space="0" w:color="auto"/>
              <w:right w:val="single" w:sz="4" w:space="0" w:color="auto"/>
            </w:tcBorders>
            <w:vAlign w:val="center"/>
          </w:tcPr>
          <w:p w:rsidR="00F6315B" w:rsidRDefault="00F6315B">
            <w:pPr>
              <w:wordWrap w:val="0"/>
              <w:overflowPunct w:val="0"/>
              <w:autoSpaceDE w:val="0"/>
              <w:autoSpaceDN w:val="0"/>
            </w:pPr>
            <w:r>
              <w:rPr>
                <w:rFonts w:hint="eastAsia"/>
              </w:rPr>
              <w:t xml:space="preserve">　</w:t>
            </w:r>
          </w:p>
        </w:tc>
        <w:tc>
          <w:tcPr>
            <w:tcW w:w="223" w:type="dxa"/>
            <w:tcBorders>
              <w:left w:val="single" w:sz="4" w:space="0" w:color="auto"/>
              <w:right w:val="single" w:sz="4" w:space="0" w:color="auto"/>
            </w:tcBorders>
            <w:vAlign w:val="center"/>
          </w:tcPr>
          <w:p w:rsidR="00F6315B" w:rsidRDefault="00F6315B">
            <w:pPr>
              <w:wordWrap w:val="0"/>
              <w:overflowPunct w:val="0"/>
              <w:autoSpaceDE w:val="0"/>
              <w:autoSpaceDN w:val="0"/>
            </w:pPr>
            <w:r>
              <w:rPr>
                <w:rFonts w:hint="eastAsia"/>
              </w:rPr>
              <w:t xml:space="preserve">　</w:t>
            </w:r>
          </w:p>
        </w:tc>
        <w:tc>
          <w:tcPr>
            <w:tcW w:w="223" w:type="dxa"/>
            <w:tcBorders>
              <w:left w:val="single" w:sz="4" w:space="0" w:color="auto"/>
              <w:right w:val="single" w:sz="4" w:space="0" w:color="auto"/>
            </w:tcBorders>
            <w:vAlign w:val="center"/>
          </w:tcPr>
          <w:p w:rsidR="00F6315B" w:rsidRDefault="00F6315B">
            <w:pPr>
              <w:wordWrap w:val="0"/>
              <w:overflowPunct w:val="0"/>
              <w:autoSpaceDE w:val="0"/>
              <w:autoSpaceDN w:val="0"/>
            </w:pPr>
            <w:r>
              <w:rPr>
                <w:rFonts w:hint="eastAsia"/>
              </w:rPr>
              <w:t xml:space="preserve">　</w:t>
            </w:r>
          </w:p>
        </w:tc>
        <w:tc>
          <w:tcPr>
            <w:tcW w:w="223" w:type="dxa"/>
            <w:tcBorders>
              <w:left w:val="single" w:sz="4" w:space="0" w:color="auto"/>
              <w:right w:val="single" w:sz="4" w:space="0" w:color="auto"/>
            </w:tcBorders>
            <w:vAlign w:val="center"/>
          </w:tcPr>
          <w:p w:rsidR="00F6315B" w:rsidRDefault="00F6315B">
            <w:pPr>
              <w:wordWrap w:val="0"/>
              <w:overflowPunct w:val="0"/>
              <w:autoSpaceDE w:val="0"/>
              <w:autoSpaceDN w:val="0"/>
            </w:pPr>
            <w:r>
              <w:rPr>
                <w:rFonts w:hint="eastAsia"/>
              </w:rPr>
              <w:t xml:space="preserve">　</w:t>
            </w:r>
          </w:p>
        </w:tc>
        <w:tc>
          <w:tcPr>
            <w:tcW w:w="223" w:type="dxa"/>
            <w:tcBorders>
              <w:left w:val="single" w:sz="4" w:space="0" w:color="auto"/>
            </w:tcBorders>
            <w:vAlign w:val="center"/>
          </w:tcPr>
          <w:p w:rsidR="00F6315B" w:rsidRDefault="00F6315B">
            <w:pPr>
              <w:wordWrap w:val="0"/>
              <w:overflowPunct w:val="0"/>
              <w:autoSpaceDE w:val="0"/>
              <w:autoSpaceDN w:val="0"/>
            </w:pPr>
            <w:r>
              <w:rPr>
                <w:rFonts w:hint="eastAsia"/>
              </w:rPr>
              <w:t xml:space="preserve">　</w:t>
            </w:r>
          </w:p>
        </w:tc>
        <w:tc>
          <w:tcPr>
            <w:tcW w:w="1551" w:type="dxa"/>
            <w:vAlign w:val="center"/>
          </w:tcPr>
          <w:p w:rsidR="00F6315B" w:rsidRDefault="00F6315B">
            <w:pPr>
              <w:wordWrap w:val="0"/>
              <w:overflowPunct w:val="0"/>
              <w:autoSpaceDE w:val="0"/>
              <w:autoSpaceDN w:val="0"/>
              <w:jc w:val="center"/>
            </w:pPr>
            <w:r>
              <w:rPr>
                <w:rFonts w:hint="eastAsia"/>
              </w:rPr>
              <w:t>被保険者氏名</w:t>
            </w:r>
          </w:p>
        </w:tc>
        <w:tc>
          <w:tcPr>
            <w:tcW w:w="3255" w:type="dxa"/>
            <w:vAlign w:val="center"/>
          </w:tcPr>
          <w:p w:rsidR="00F6315B" w:rsidRDefault="00F6315B">
            <w:pPr>
              <w:wordWrap w:val="0"/>
              <w:overflowPunct w:val="0"/>
              <w:autoSpaceDE w:val="0"/>
              <w:autoSpaceDN w:val="0"/>
            </w:pPr>
            <w:r>
              <w:rPr>
                <w:rFonts w:hint="eastAsia"/>
              </w:rPr>
              <w:t xml:space="preserve">　</w:t>
            </w:r>
          </w:p>
        </w:tc>
      </w:tr>
    </w:tbl>
    <w:p w:rsidR="00F6315B" w:rsidRDefault="00F6315B">
      <w:pPr>
        <w:wordWrap w:val="0"/>
        <w:overflowPunct w:val="0"/>
        <w:autoSpaceDE w:val="0"/>
        <w:autoSpaceDN w:val="0"/>
      </w:pPr>
    </w:p>
    <w:p w:rsidR="00F6315B" w:rsidRDefault="00E62272">
      <w:pPr>
        <w:wordWrap w:val="0"/>
        <w:overflowPunct w:val="0"/>
        <w:autoSpaceDE w:val="0"/>
        <w:autoSpaceDN w:val="0"/>
      </w:pPr>
      <w:bookmarkStart w:id="0" w:name="_GoBack"/>
      <w:bookmarkEnd w:id="0"/>
      <w:r>
        <w:rPr>
          <w:rFonts w:hint="eastAsia"/>
        </w:rPr>
        <w:t xml:space="preserve">　取消</w:t>
      </w:r>
      <w:r w:rsidR="00F6315B">
        <w:rPr>
          <w:rFonts w:hint="eastAsia"/>
        </w:rPr>
        <w:t>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F6315B" w:rsidTr="00385E53">
        <w:trPr>
          <w:trHeight w:val="1114"/>
        </w:trPr>
        <w:tc>
          <w:tcPr>
            <w:tcW w:w="8505" w:type="dxa"/>
          </w:tcPr>
          <w:p w:rsidR="00F6315B" w:rsidRDefault="00F6315B">
            <w:pPr>
              <w:wordWrap w:val="0"/>
              <w:overflowPunct w:val="0"/>
              <w:autoSpaceDE w:val="0"/>
              <w:autoSpaceDN w:val="0"/>
            </w:pPr>
            <w:r>
              <w:rPr>
                <w:rFonts w:hint="eastAsia"/>
              </w:rPr>
              <w:t xml:space="preserve">　</w:t>
            </w:r>
          </w:p>
        </w:tc>
      </w:tr>
    </w:tbl>
    <w:p w:rsidR="00F6315B" w:rsidRDefault="00F6315B">
      <w:pPr>
        <w:wordWrap w:val="0"/>
        <w:overflowPunct w:val="0"/>
        <w:autoSpaceDE w:val="0"/>
        <w:autoSpaceDN w:val="0"/>
        <w:spacing w:line="360" w:lineRule="auto"/>
      </w:pPr>
      <w:r>
        <w:rPr>
          <w:rFonts w:hint="eastAsia"/>
        </w:rPr>
        <w:t xml:space="preserve">　・被保険者証を</w:t>
      </w:r>
      <w:r w:rsidR="00E62272">
        <w:rPr>
          <w:rFonts w:hint="eastAsia"/>
        </w:rPr>
        <w:t>本市（町村）</w:t>
      </w:r>
      <w:r>
        <w:rPr>
          <w:rFonts w:hint="eastAsia"/>
        </w:rPr>
        <w:t>に提出してください。</w:t>
      </w:r>
    </w:p>
    <w:p w:rsidR="00F6315B" w:rsidRPr="00F205D3" w:rsidRDefault="00F205D3">
      <w:pPr>
        <w:wordWrap w:val="0"/>
        <w:overflowPunct w:val="0"/>
        <w:autoSpaceDE w:val="0"/>
        <w:autoSpaceDN w:val="0"/>
        <w:spacing w:line="360" w:lineRule="auto"/>
        <w:rPr>
          <w:u w:val="single"/>
        </w:rPr>
      </w:pPr>
      <w:r>
        <w:rPr>
          <w:rFonts w:hint="eastAsia"/>
        </w:rPr>
        <w:t xml:space="preserve">　　　　　　</w:t>
      </w:r>
      <w:r w:rsidRPr="00F205D3">
        <w:rPr>
          <w:rFonts w:hint="eastAsia"/>
          <w:u w:val="single"/>
        </w:rPr>
        <w:t>提出期限：</w:t>
      </w:r>
      <w:r w:rsidR="00F6315B" w:rsidRPr="00F205D3">
        <w:rPr>
          <w:rFonts w:hint="eastAsia"/>
          <w:u w:val="single"/>
        </w:rPr>
        <w:t xml:space="preserve">　　　　　年　　月　　日</w:t>
      </w:r>
    </w:p>
    <w:p w:rsidR="00F6315B" w:rsidRDefault="00F6315B">
      <w:pPr>
        <w:wordWrap w:val="0"/>
        <w:overflowPunct w:val="0"/>
        <w:autoSpaceDE w:val="0"/>
        <w:autoSpaceDN w:val="0"/>
        <w:spacing w:line="360" w:lineRule="auto"/>
      </w:pPr>
      <w:r>
        <w:rPr>
          <w:rFonts w:hint="eastAsia"/>
        </w:rPr>
        <w:t xml:space="preserve">　　　ただし、既に被保険者証を提出されている方は、不要です。</w:t>
      </w:r>
    </w:p>
    <w:p w:rsidR="00385E53" w:rsidRDefault="00385E53">
      <w:pPr>
        <w:wordWrap w:val="0"/>
        <w:overflowPunct w:val="0"/>
        <w:autoSpaceDE w:val="0"/>
        <w:autoSpaceDN w:val="0"/>
        <w:spacing w:line="360" w:lineRule="auto"/>
      </w:pPr>
    </w:p>
    <w:p w:rsidR="00DA2C5C" w:rsidRDefault="00DA2C5C" w:rsidP="00DA2C5C">
      <w:pPr>
        <w:wordWrap w:val="0"/>
        <w:overflowPunct w:val="0"/>
        <w:autoSpaceDE w:val="0"/>
        <w:autoSpaceDN w:val="0"/>
      </w:pPr>
      <w:r>
        <w:rPr>
          <w:rFonts w:hint="eastAsia"/>
        </w:rPr>
        <w:t>＜お問い合わせ先＞</w:t>
      </w:r>
    </w:p>
    <w:p w:rsidR="00DA2C5C" w:rsidRDefault="00DA2C5C" w:rsidP="00DA2C5C">
      <w:pPr>
        <w:wordWrap w:val="0"/>
        <w:overflowPunct w:val="0"/>
        <w:autoSpaceDE w:val="0"/>
        <w:autoSpaceDN w:val="0"/>
      </w:pPr>
      <w:r>
        <w:rPr>
          <w:rFonts w:hint="eastAsia"/>
        </w:rPr>
        <w:t xml:space="preserve">　都留市長寿介護課介護保険担当</w:t>
      </w:r>
    </w:p>
    <w:p w:rsidR="00DA2C5C" w:rsidRDefault="00DA2C5C" w:rsidP="00DA2C5C">
      <w:pPr>
        <w:wordWrap w:val="0"/>
        <w:overflowPunct w:val="0"/>
        <w:autoSpaceDE w:val="0"/>
        <w:autoSpaceDN w:val="0"/>
      </w:pPr>
      <w:r>
        <w:rPr>
          <w:rFonts w:hint="eastAsia"/>
        </w:rPr>
        <w:t xml:space="preserve">　住所　　　　　　　　電話番号</w:t>
      </w:r>
    </w:p>
    <w:p w:rsidR="00DA2C5C" w:rsidRDefault="00DA2C5C" w:rsidP="00DA2C5C">
      <w:pPr>
        <w:wordWrap w:val="0"/>
        <w:overflowPunct w:val="0"/>
        <w:autoSpaceDE w:val="0"/>
        <w:autoSpaceDN w:val="0"/>
      </w:pPr>
    </w:p>
    <w:p w:rsidR="00DA2C5C" w:rsidRDefault="00DA2C5C" w:rsidP="00DA2C5C">
      <w:pPr>
        <w:wordWrap w:val="0"/>
        <w:overflowPunct w:val="0"/>
        <w:autoSpaceDE w:val="0"/>
        <w:autoSpaceDN w:val="0"/>
      </w:pPr>
      <w:r>
        <w:rPr>
          <w:rFonts w:hint="eastAsia"/>
        </w:rPr>
        <w:t>不服の申立</w:t>
      </w:r>
    </w:p>
    <w:p w:rsidR="00DA2C5C" w:rsidRDefault="00DA2C5C" w:rsidP="00DA2C5C">
      <w:pPr>
        <w:wordWrap w:val="0"/>
        <w:overflowPunct w:val="0"/>
        <w:autoSpaceDE w:val="0"/>
        <w:autoSpaceDN w:val="0"/>
        <w:ind w:left="420" w:hangingChars="200" w:hanging="420"/>
      </w:pPr>
      <w:r>
        <w:rPr>
          <w:rFonts w:hint="eastAsia"/>
        </w:rPr>
        <w:t xml:space="preserve">　１　この処分について不服がある場合は、この処分があったことを知った日の翌日から起算して３か月以内に、山梨県介護保険審査会に対して審査請求をすることができます。</w:t>
      </w:r>
    </w:p>
    <w:p w:rsidR="00DA2C5C" w:rsidRDefault="00DA2C5C" w:rsidP="00DA2C5C">
      <w:pPr>
        <w:wordWrap w:val="0"/>
        <w:overflowPunct w:val="0"/>
        <w:autoSpaceDE w:val="0"/>
        <w:autoSpaceDN w:val="0"/>
      </w:pPr>
      <w:r>
        <w:rPr>
          <w:rFonts w:hint="eastAsia"/>
        </w:rPr>
        <w:t xml:space="preserve">　＜お問い合わせ先＞</w:t>
      </w:r>
    </w:p>
    <w:p w:rsidR="00DA2C5C" w:rsidRDefault="00DA2C5C" w:rsidP="00DA2C5C">
      <w:pPr>
        <w:wordWrap w:val="0"/>
        <w:overflowPunct w:val="0"/>
        <w:autoSpaceDE w:val="0"/>
        <w:autoSpaceDN w:val="0"/>
      </w:pPr>
      <w:r>
        <w:rPr>
          <w:rFonts w:hint="eastAsia"/>
        </w:rPr>
        <w:t xml:space="preserve">　　山梨県介護保険審査会（山梨県福祉保健部　健康長寿推進課内）</w:t>
      </w:r>
    </w:p>
    <w:p w:rsidR="00DA2C5C" w:rsidRDefault="00DA2C5C" w:rsidP="00DA2C5C">
      <w:pPr>
        <w:wordWrap w:val="0"/>
        <w:overflowPunct w:val="0"/>
        <w:autoSpaceDE w:val="0"/>
        <w:autoSpaceDN w:val="0"/>
      </w:pPr>
      <w:r>
        <w:rPr>
          <w:rFonts w:hint="eastAsia"/>
        </w:rPr>
        <w:t xml:space="preserve">　　住所　　　　　　　　　電話番号</w:t>
      </w:r>
    </w:p>
    <w:p w:rsidR="00DA2C5C" w:rsidRDefault="00DA2C5C" w:rsidP="00DA2C5C">
      <w:pPr>
        <w:wordWrap w:val="0"/>
        <w:overflowPunct w:val="0"/>
        <w:autoSpaceDE w:val="0"/>
        <w:autoSpaceDN w:val="0"/>
        <w:ind w:left="420" w:hangingChars="200" w:hanging="420"/>
      </w:pPr>
      <w:r>
        <w:rPr>
          <w:rFonts w:hint="eastAsia"/>
        </w:rPr>
        <w:t xml:space="preserve">　２　処分取り消しの訴えについては、上記１の審査請求に対する裁決を経た後でなければ提起することができません。この処分の取消しの訴えは、この裁決があったことを知った日の翌日から起算して６か月以内に、都留市を被告として（訴訟において都留市を代表する者は都留市長となります。）、提起することができます。</w:t>
      </w:r>
    </w:p>
    <w:p w:rsidR="00DA2C5C" w:rsidRDefault="00DA2C5C" w:rsidP="00DA2C5C">
      <w:pPr>
        <w:wordWrap w:val="0"/>
        <w:overflowPunct w:val="0"/>
        <w:autoSpaceDE w:val="0"/>
        <w:autoSpaceDN w:val="0"/>
      </w:pPr>
      <w:r>
        <w:rPr>
          <w:rFonts w:hint="eastAsia"/>
        </w:rPr>
        <w:t xml:space="preserve">　　　なお、次のいずれかに該当する場合は、この裁決を経ずに訴訟を提起することができ　　ます。</w:t>
      </w:r>
    </w:p>
    <w:p w:rsidR="00DA2C5C" w:rsidRDefault="00DA2C5C" w:rsidP="00DA2C5C">
      <w:pPr>
        <w:pStyle w:val="a6"/>
        <w:numPr>
          <w:ilvl w:val="0"/>
          <w:numId w:val="1"/>
        </w:numPr>
        <w:wordWrap w:val="0"/>
        <w:overflowPunct w:val="0"/>
        <w:autoSpaceDE w:val="0"/>
        <w:autoSpaceDN w:val="0"/>
        <w:ind w:leftChars="0"/>
      </w:pPr>
      <w:r>
        <w:rPr>
          <w:rFonts w:hint="eastAsia"/>
        </w:rPr>
        <w:lastRenderedPageBreak/>
        <w:t>審査請求があった日の翌日から起算して３か月を経過しても裁決がないとき。</w:t>
      </w:r>
    </w:p>
    <w:p w:rsidR="00DA2C5C" w:rsidRDefault="00DA2C5C" w:rsidP="00DA2C5C">
      <w:pPr>
        <w:pStyle w:val="a6"/>
        <w:numPr>
          <w:ilvl w:val="0"/>
          <w:numId w:val="1"/>
        </w:numPr>
        <w:wordWrap w:val="0"/>
        <w:overflowPunct w:val="0"/>
        <w:autoSpaceDE w:val="0"/>
        <w:autoSpaceDN w:val="0"/>
        <w:ind w:leftChars="0"/>
      </w:pPr>
      <w:r>
        <w:rPr>
          <w:rFonts w:hint="eastAsia"/>
        </w:rPr>
        <w:t>処分、処分の執行又は手続の続行により生ずる著しい損害を避けるため緊急の必要があるとき。</w:t>
      </w:r>
    </w:p>
    <w:p w:rsidR="00DA2C5C" w:rsidRDefault="00DA2C5C" w:rsidP="00DA2C5C">
      <w:pPr>
        <w:pStyle w:val="a6"/>
        <w:numPr>
          <w:ilvl w:val="0"/>
          <w:numId w:val="1"/>
        </w:numPr>
        <w:wordWrap w:val="0"/>
        <w:overflowPunct w:val="0"/>
        <w:autoSpaceDE w:val="0"/>
        <w:autoSpaceDN w:val="0"/>
        <w:ind w:leftChars="0"/>
      </w:pPr>
      <w:r>
        <w:rPr>
          <w:rFonts w:hint="eastAsia"/>
        </w:rPr>
        <w:t>その他裁決を経ないことにつき正当な理由があるとき。</w:t>
      </w:r>
    </w:p>
    <w:p w:rsidR="00DA2C5C" w:rsidRDefault="00DA2C5C" w:rsidP="00DA2C5C">
      <w:pPr>
        <w:wordWrap w:val="0"/>
        <w:overflowPunct w:val="0"/>
        <w:autoSpaceDE w:val="0"/>
        <w:autoSpaceDN w:val="0"/>
        <w:ind w:leftChars="135" w:left="566" w:hangingChars="135" w:hanging="283"/>
      </w:pPr>
      <w:r>
        <w:rPr>
          <w:rFonts w:hint="eastAsia"/>
        </w:rPr>
        <w:t>３　ただし、上記期間が経過する前に、この処分があった日の翌日から起算して１年を経過した場合は、審査請求をすることができなくなり、また、審査請求に対する裁決のあった日の翌日から起算して１年を経過した場合は、処分の取消しの訴えを提起することができなくなります。なお、正当な理由があるときは、上記の期間やこの処分（審査請求に対する裁決）があった日の翌日から起算して１年を経過した後であっても審査請求をすることや処分の取消しの訴えを提起することが認められる場合があります。</w:t>
      </w:r>
    </w:p>
    <w:p w:rsidR="00385E53" w:rsidRPr="00DA2C5C" w:rsidRDefault="00385E53">
      <w:pPr>
        <w:wordWrap w:val="0"/>
        <w:overflowPunct w:val="0"/>
        <w:autoSpaceDE w:val="0"/>
        <w:autoSpaceDN w:val="0"/>
        <w:spacing w:line="360" w:lineRule="auto"/>
      </w:pPr>
    </w:p>
    <w:sectPr w:rsidR="00385E53" w:rsidRPr="00DA2C5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848" w:rsidRDefault="00503848">
      <w:r>
        <w:separator/>
      </w:r>
    </w:p>
  </w:endnote>
  <w:endnote w:type="continuationSeparator" w:id="0">
    <w:p w:rsidR="00503848" w:rsidRDefault="0050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848" w:rsidRDefault="00503848">
      <w:r>
        <w:separator/>
      </w:r>
    </w:p>
  </w:footnote>
  <w:footnote w:type="continuationSeparator" w:id="0">
    <w:p w:rsidR="00503848" w:rsidRDefault="00503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D0305"/>
    <w:multiLevelType w:val="hybridMultilevel"/>
    <w:tmpl w:val="962ECB3C"/>
    <w:lvl w:ilvl="0" w:tplc="3D183CB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C58"/>
    <w:rsid w:val="000D71EA"/>
    <w:rsid w:val="00285A5F"/>
    <w:rsid w:val="00332FD3"/>
    <w:rsid w:val="00385E53"/>
    <w:rsid w:val="00503848"/>
    <w:rsid w:val="005E7225"/>
    <w:rsid w:val="008E3C58"/>
    <w:rsid w:val="00DA2C5C"/>
    <w:rsid w:val="00DE09C7"/>
    <w:rsid w:val="00E62272"/>
    <w:rsid w:val="00F205D3"/>
    <w:rsid w:val="00F63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D1EF8BD"/>
  <w15:chartTrackingRefBased/>
  <w15:docId w15:val="{E421DD51-C431-4172-A3E6-C75D3BF9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DP">
    <w:name w:val="文豪DP"/>
    <w:pPr>
      <w:widowControl w:val="0"/>
      <w:wordWrap w:val="0"/>
      <w:autoSpaceDE w:val="0"/>
      <w:autoSpaceDN w:val="0"/>
      <w:adjustRightInd w:val="0"/>
      <w:spacing w:line="235" w:lineRule="exact"/>
      <w:jc w:val="both"/>
    </w:pPr>
    <w:rPr>
      <w:rFonts w:ascii="ＭＳ 明朝"/>
      <w:spacing w:val="7"/>
      <w:sz w:val="21"/>
    </w:rPr>
  </w:style>
  <w:style w:type="paragraph" w:styleId="a6">
    <w:name w:val="List Paragraph"/>
    <w:basedOn w:val="a"/>
    <w:uiPriority w:val="34"/>
    <w:qFormat/>
    <w:rsid w:val="00385E53"/>
    <w:pPr>
      <w:ind w:leftChars="400" w:left="840"/>
    </w:pPr>
  </w:style>
  <w:style w:type="table" w:styleId="a7">
    <w:name w:val="Table Grid"/>
    <w:basedOn w:val="a1"/>
    <w:uiPriority w:val="59"/>
    <w:rsid w:val="00F20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842</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都留市</dc:creator>
  <cp:keywords/>
  <cp:lastModifiedBy>WS216</cp:lastModifiedBy>
  <cp:revision>8</cp:revision>
  <cp:lastPrinted>2002-01-31T04:37:00Z</cp:lastPrinted>
  <dcterms:created xsi:type="dcterms:W3CDTF">2021-12-13T10:54:00Z</dcterms:created>
  <dcterms:modified xsi:type="dcterms:W3CDTF">2022-01-25T05:13:00Z</dcterms:modified>
</cp:coreProperties>
</file>